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D56800" w:rsidRDefault="00D56800" w:rsidP="00CF6970">
      <w:pPr>
        <w:spacing w:line="480" w:lineRule="auto"/>
        <w:jc w:val="center"/>
      </w:pPr>
      <w:r>
        <w:t>Suicide</w:t>
      </w:r>
      <w:r w:rsidR="002A29E8">
        <w:t xml:space="preserve"> as a Global Concern</w:t>
      </w:r>
    </w:p>
    <w:p w:rsidR="00311127" w:rsidRDefault="00311127" w:rsidP="00CF6970">
      <w:pPr>
        <w:spacing w:line="480" w:lineRule="auto"/>
        <w:jc w:val="center"/>
      </w:pPr>
      <w:r>
        <w:t>Name</w:t>
      </w:r>
    </w:p>
    <w:p w:rsidR="00311127" w:rsidRDefault="00311127" w:rsidP="00CF6970">
      <w:pPr>
        <w:spacing w:line="480" w:lineRule="auto"/>
        <w:jc w:val="center"/>
      </w:pPr>
      <w:r>
        <w:t>Institution</w:t>
      </w:r>
    </w:p>
    <w:p w:rsidR="00311127" w:rsidRDefault="00311127" w:rsidP="00CF6970">
      <w:pPr>
        <w:spacing w:line="480" w:lineRule="auto"/>
        <w:jc w:val="center"/>
      </w:pPr>
      <w:r>
        <w:t>Date</w:t>
      </w: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311127" w:rsidRDefault="00311127" w:rsidP="00CF6970">
      <w:pPr>
        <w:spacing w:line="480" w:lineRule="auto"/>
        <w:jc w:val="center"/>
      </w:pPr>
      <w:r>
        <w:lastRenderedPageBreak/>
        <w:t>Suicide as a Global Concern</w:t>
      </w:r>
    </w:p>
    <w:p w:rsidR="00D56800" w:rsidRPr="00311127" w:rsidRDefault="00D56800" w:rsidP="00CF6970">
      <w:pPr>
        <w:spacing w:line="480" w:lineRule="auto"/>
        <w:jc w:val="center"/>
        <w:rPr>
          <w:b/>
        </w:rPr>
      </w:pPr>
      <w:r w:rsidRPr="00311127">
        <w:rPr>
          <w:b/>
        </w:rPr>
        <w:t>Introduction</w:t>
      </w:r>
    </w:p>
    <w:p w:rsidR="00193D83" w:rsidRDefault="00193D83" w:rsidP="00193D83">
      <w:pPr>
        <w:spacing w:line="480" w:lineRule="auto"/>
        <w:ind w:firstLine="720"/>
      </w:pPr>
      <w:r>
        <w:t>Suicide is n huge public health in the U.S and the entire globe. In every year, suicide accounts for over 40,000 people in U.s and over one million in the world, rendering it as one of the leading causes of death (WHO, 2019). According to the World Health Organization (WHO), suicide accounts for largest percentage intentional injury burden in the developed nations; in addition, WHO forecasted this percentage to escalate and become a global burden of disease in the upcoming decades. This makes suicide both a national and global menace that deserves a quick solution to avert the perils that are associated with it. As a result, The U.S government in alliance with WHO calls for an expansion and effective data collection on the risk factors and prevalence of suicide as well as nonfatal suicidal behaviour to formulate public health plans and policies to enable effective monitoring of behavioural responses as well as create sound preventive plans (Berman, 2017). This paper is a cross-analysis of suicide.</w:t>
      </w:r>
    </w:p>
    <w:p w:rsidR="00193D83" w:rsidRPr="00193D83" w:rsidRDefault="00193D83" w:rsidP="00193D83">
      <w:pPr>
        <w:spacing w:line="480" w:lineRule="auto"/>
        <w:ind w:firstLine="720"/>
        <w:jc w:val="center"/>
        <w:rPr>
          <w:b/>
        </w:rPr>
      </w:pPr>
      <w:r w:rsidRPr="00193D83">
        <w:rPr>
          <w:b/>
        </w:rPr>
        <w:t>Factors Contributing to Suicide</w:t>
      </w:r>
    </w:p>
    <w:p w:rsidR="00193D83" w:rsidRDefault="00193D83" w:rsidP="00193D83">
      <w:pPr>
        <w:spacing w:line="480" w:lineRule="auto"/>
        <w:ind w:firstLine="720"/>
      </w:pPr>
      <w:r>
        <w:t xml:space="preserve">There is a myriad of factors that can lead to an individual committing suicide. The following are the major causes of suicide. A significant number of people who commit or attempt suicide are people who abuse drugs and alcohol. The rationale behind this is because drugs have a net effect of lowering inhibitions, causing depressing moods, and causing impaired judgments. Second, there are recorded cases of suicide from people with psychiatric disorders; this includes people with post-traumatic stress disorder, personality disorders, schizophrenia, anorexia nervosa, and sleeping disorders (Berman, 2017). Taking an example of schizophrenia, an individual with such a condition may be accompanied by auditory hallucinations that prompt </w:t>
      </w:r>
      <w:r>
        <w:lastRenderedPageBreak/>
        <w:t xml:space="preserve">them to kill themselves (Dean, 2018). Finally, emotional insults like shame, humiliation, and rejection have been attributed to a number of suicide cases. Social rejection results in social isolation, a factor that can initiate a suicidal attempt. Therefore, there is no single cause of suicide, and there is an extensive range of factors that contribute to suicide. </w:t>
      </w:r>
    </w:p>
    <w:p w:rsidR="00193D83" w:rsidRPr="00193D83" w:rsidRDefault="00193D83" w:rsidP="00193D83">
      <w:pPr>
        <w:spacing w:line="480" w:lineRule="auto"/>
        <w:ind w:firstLine="720"/>
        <w:jc w:val="center"/>
        <w:rPr>
          <w:b/>
        </w:rPr>
      </w:pPr>
      <w:r w:rsidRPr="00193D83">
        <w:rPr>
          <w:b/>
        </w:rPr>
        <w:t>Prevention Strategies of Suicide</w:t>
      </w:r>
    </w:p>
    <w:p w:rsidR="00193D83" w:rsidRDefault="00193D83" w:rsidP="00193D83">
      <w:pPr>
        <w:spacing w:line="480" w:lineRule="auto"/>
        <w:ind w:firstLine="720"/>
      </w:pPr>
      <w:r>
        <w:t xml:space="preserve">Prevention of suicide in any country across the globe calls for coordination and collaboration of a vast number of stakeholders in the societies ranging from public to private, health and non-health sectors like law, education, media, agriculture and labour. This is because the effort required to curb a complex issue like suicide must be comprehensive, synergistic, and integrated. The first strategy to prevent suicide is evaluating and managing mental disorders as per the guidelines of the WHO's Mental Health Gap Action Program, that advocates for evidence-based individual strategies that also incorporates the assessment of individuals who attempted suicide (WHO, 2019). This strategy also includes the development of policies to regulate the use of drugs and also encourage the media to report responsibly on the matters concerning suicide. Second, education-based campaigns (awareness campaigns) are directed to the vulnerable populations as well as the individuals who attempted suicide. Postvention has been considered as an integral component in suicide prevention strategies. </w:t>
      </w:r>
    </w:p>
    <w:p w:rsidR="00193D83" w:rsidRPr="00193D83" w:rsidRDefault="00193D83" w:rsidP="00193D83">
      <w:pPr>
        <w:spacing w:line="480" w:lineRule="auto"/>
        <w:ind w:firstLine="720"/>
        <w:jc w:val="center"/>
        <w:rPr>
          <w:b/>
        </w:rPr>
      </w:pPr>
      <w:r w:rsidRPr="00193D83">
        <w:rPr>
          <w:b/>
        </w:rPr>
        <w:t>Signs and Symptoms of Suicide</w:t>
      </w:r>
    </w:p>
    <w:p w:rsidR="00193D83" w:rsidRDefault="00193D83" w:rsidP="00193D83">
      <w:pPr>
        <w:spacing w:line="480" w:lineRule="auto"/>
        <w:ind w:firstLine="720"/>
      </w:pPr>
      <w:r>
        <w:t xml:space="preserve">The vital stage of suicide prevention is to know the signs and symptoms; they include the following. First, an individual who might, at one point, commit suicide dwells on death threats. Some individuals may openly talk about committing suicide. If not helped, such individuals end up on researching on a life-ending tactic, maybe using pills, gun, or knife (Berman, 2017). </w:t>
      </w:r>
      <w:r>
        <w:lastRenderedPageBreak/>
        <w:t xml:space="preserve">Second, other people start making plans that might be a warning of suicide like; giving away their belongings, telling their loved ones goodbye, or even updating their wills. Third, other individuals might develop withdrawal symptoms such as avoiding family members and peers, become isolated or completely loses interests in social activities and events. Fourth, other individuals depict signs of despair like openly talking about unbearable pain or thinking that they are a burden to other people. Fifth, depict mood swings as well as sleep. Individuals at risk of omitting suicide may at times be aggressive, angry, depressed or anxious. The negative emotions at a point might wane away and regains a calm mood, mostly, when the individual has settled at carrying out suicide. Finally, an individual with suicidal thoughts might start acting recklessly. For instance, an individual might start overusing of drugs of alcohol and drugs, driving recklessly, or indulging in risky sex. </w:t>
      </w:r>
    </w:p>
    <w:p w:rsidR="00193D83" w:rsidRPr="00193D83" w:rsidRDefault="00193D83" w:rsidP="00193D83">
      <w:pPr>
        <w:spacing w:line="480" w:lineRule="auto"/>
        <w:ind w:firstLine="720"/>
        <w:jc w:val="center"/>
        <w:rPr>
          <w:b/>
        </w:rPr>
      </w:pPr>
      <w:r w:rsidRPr="00193D83">
        <w:rPr>
          <w:b/>
        </w:rPr>
        <w:t>Suicide Diagnostic Tests</w:t>
      </w:r>
    </w:p>
    <w:p w:rsidR="00193D83" w:rsidRDefault="00193D83" w:rsidP="00193D83">
      <w:pPr>
        <w:spacing w:line="480" w:lineRule="auto"/>
        <w:ind w:firstLine="720"/>
      </w:pPr>
      <w:r>
        <w:t xml:space="preserve">Since many factors contribute to suicide, several tests are carried out to assess suicidal ideation. The doctor first asks about any history of psychiatric disorder, drug abuse, as well as the history of suicide attempt or ideas. This is followed by the screening of drug drugs in the blood using the CAGE questionnaire, followed by a mental status examination (Berman, 2017). The process is done in a series of visits, especially on psychiatric assessment, since the patient may not be open in the initial interviews. </w:t>
      </w:r>
    </w:p>
    <w:p w:rsidR="00193D83" w:rsidRPr="00193D83" w:rsidRDefault="00193D83" w:rsidP="00193D83">
      <w:pPr>
        <w:spacing w:line="480" w:lineRule="auto"/>
        <w:ind w:firstLine="720"/>
        <w:jc w:val="center"/>
        <w:rPr>
          <w:b/>
        </w:rPr>
      </w:pPr>
      <w:r w:rsidRPr="00193D83">
        <w:rPr>
          <w:b/>
        </w:rPr>
        <w:t>Advanced Practice Nursing Roles and Management Strategies for Suicide Prevention</w:t>
      </w:r>
    </w:p>
    <w:p w:rsidR="00193D83" w:rsidRDefault="00193D83" w:rsidP="00193D83">
      <w:pPr>
        <w:spacing w:line="480" w:lineRule="auto"/>
        <w:ind w:firstLine="720"/>
      </w:pPr>
      <w:r>
        <w:t xml:space="preserve">The U.S healthcare system and different countries in the globe, mostly developed, have developed evidence-based competencies for Nurses to facilitate assessment and management of </w:t>
      </w:r>
      <w:r>
        <w:lastRenderedPageBreak/>
        <w:t xml:space="preserve">suicide risks. On the contrary, there are no set standard competencies for RNs. The accepted nursing criteria do not necessitate suicide-specific values of care. However, advanced practice allows the following. First, a nurse comprehensively understands the issue of suicide. Second, the nurse has the ability to manage personal attitudes, beliefs and reactions. Third, a nurse is able to develop a collaborative and therapeutic relationship with the patient based on evidence-based care (Dean, 2018). Fourth, the nurse is able to collect data from the assessment in order for the treatment team to act accordingly. Fifth, the nurse is able to formulate a risk assessment. Finally, the nurse is conscious of the legal and ethical issues surrounding suicide. </w:t>
      </w:r>
    </w:p>
    <w:p w:rsidR="00193D83" w:rsidRPr="00193D83" w:rsidRDefault="00193D83" w:rsidP="00193D83">
      <w:pPr>
        <w:spacing w:line="480" w:lineRule="auto"/>
        <w:ind w:firstLine="720"/>
        <w:jc w:val="center"/>
        <w:rPr>
          <w:b/>
        </w:rPr>
      </w:pPr>
      <w:r w:rsidRPr="00193D83">
        <w:rPr>
          <w:b/>
        </w:rPr>
        <w:t>Medical/ Pharmacological Management</w:t>
      </w:r>
    </w:p>
    <w:p w:rsidR="00193D83" w:rsidRDefault="00193D83" w:rsidP="00193D83">
      <w:pPr>
        <w:spacing w:line="480" w:lineRule="auto"/>
        <w:ind w:firstLine="720"/>
      </w:pPr>
      <w:r>
        <w:t>Pharmacological management of suicide is reliant on the underlying problem resulting in the suicidal thoughts. Usually, suicidal approaches are dangerous and can cause severe injuries. Suicide can be categorized into two situations: emergency situation and non-emergency situations. In an emergency situation, a victim might have injuries which are treated.</w:t>
      </w:r>
    </w:p>
    <w:p w:rsidR="00193D83" w:rsidRDefault="00193D83" w:rsidP="00193D83">
      <w:pPr>
        <w:spacing w:line="480" w:lineRule="auto"/>
        <w:ind w:firstLine="720"/>
      </w:pPr>
      <w:r>
        <w:t xml:space="preserve">Moreover, a doctor might give medications depending on the patient's state of mind to calm or ease the severity of the underlying mental problem like depression (Dean, 2018). The doctor decides when the patient to leave the hospital and recommends for follow-up treatment. Non-emergency situation refers to the when an individual has suicidal thoughts but is not in a crisis situation. The doctor advocates for psychotherapy, medications if possible, addiction treatment, education /awareness, and family support. </w:t>
      </w:r>
    </w:p>
    <w:p w:rsidR="00193D83" w:rsidRPr="00193D83" w:rsidRDefault="00193D83" w:rsidP="00193D83">
      <w:pPr>
        <w:spacing w:line="480" w:lineRule="auto"/>
        <w:ind w:firstLine="720"/>
        <w:jc w:val="center"/>
        <w:rPr>
          <w:b/>
        </w:rPr>
      </w:pPr>
      <w:r w:rsidRPr="00193D83">
        <w:rPr>
          <w:b/>
        </w:rPr>
        <w:t>Follow-Up Care</w:t>
      </w:r>
    </w:p>
    <w:p w:rsidR="00193D83" w:rsidRDefault="00193D83" w:rsidP="00193D83">
      <w:pPr>
        <w:spacing w:line="480" w:lineRule="auto"/>
        <w:ind w:firstLine="720"/>
      </w:pPr>
      <w:r>
        <w:t xml:space="preserve">Follow up care for an individual who had attempted a suicide serves as an integral part of service delivery that ensures continuity of care as well as continued assessment of suicidal </w:t>
      </w:r>
      <w:r>
        <w:lastRenderedPageBreak/>
        <w:t xml:space="preserve">ideation and management. It involves the following: mood check, risk evaluation, review of a safety plan, the setting of the upcoming appointment, and problem-solving obstacles (Dean, 2018). </w:t>
      </w:r>
    </w:p>
    <w:p w:rsidR="00193D83" w:rsidRPr="00193D83" w:rsidRDefault="00193D83" w:rsidP="00193D83">
      <w:pPr>
        <w:spacing w:line="480" w:lineRule="auto"/>
        <w:ind w:firstLine="720"/>
        <w:jc w:val="center"/>
        <w:rPr>
          <w:b/>
        </w:rPr>
      </w:pPr>
      <w:r w:rsidRPr="00193D83">
        <w:rPr>
          <w:b/>
        </w:rPr>
        <w:t>Conclusion</w:t>
      </w:r>
    </w:p>
    <w:p w:rsidR="00193D83" w:rsidRDefault="00193D83" w:rsidP="00193D83">
      <w:pPr>
        <w:spacing w:line="480" w:lineRule="auto"/>
        <w:ind w:firstLine="720"/>
      </w:pPr>
      <w:r>
        <w:t xml:space="preserve">Suicide is both a national and global issue. It emerges as among the leading causes of death in the U.S and thus calling for sound and measures to prevent death. It is, however, apparent that suicide is a complex global issue since a myriad of factors causes it. The surest way to fight or reduce the suicidal cases is the coordination and collaboration of people from all fields. This includes; the government, non-government, health sector, non-health, friends, and families. Through such collaboration, it is possible to assess and manage suicide cases as well as garner enough data that would help mitigate the rising menace. Therefore, while the suicide issue appears to be complex, it is still solvable when people collaborate to help the vulnerable populations. </w:t>
      </w:r>
    </w:p>
    <w:p w:rsidR="00193D83" w:rsidRDefault="00193D83" w:rsidP="00193D83">
      <w:pPr>
        <w:spacing w:line="480" w:lineRule="auto"/>
        <w:jc w:val="center"/>
      </w:pPr>
    </w:p>
    <w:p w:rsidR="00193D83" w:rsidRDefault="00193D83" w:rsidP="00193D83">
      <w:pPr>
        <w:spacing w:line="480" w:lineRule="auto"/>
        <w:jc w:val="center"/>
      </w:pPr>
    </w:p>
    <w:p w:rsidR="00193D83" w:rsidRDefault="00193D83" w:rsidP="00193D83">
      <w:pPr>
        <w:spacing w:line="480" w:lineRule="auto"/>
        <w:jc w:val="center"/>
      </w:pPr>
    </w:p>
    <w:p w:rsidR="00193D83" w:rsidRDefault="00193D83" w:rsidP="00193D83">
      <w:pPr>
        <w:spacing w:line="480" w:lineRule="auto"/>
        <w:jc w:val="center"/>
      </w:pPr>
    </w:p>
    <w:p w:rsidR="00CF6970" w:rsidRDefault="00CF6970" w:rsidP="00CF6970">
      <w:pPr>
        <w:spacing w:line="480" w:lineRule="auto"/>
        <w:jc w:val="center"/>
      </w:pPr>
    </w:p>
    <w:p w:rsidR="00CF6970" w:rsidRDefault="00CF6970" w:rsidP="00CF6970">
      <w:pPr>
        <w:spacing w:line="480" w:lineRule="auto"/>
        <w:jc w:val="center"/>
      </w:pPr>
    </w:p>
    <w:p w:rsidR="00CF6970" w:rsidRDefault="00CF6970" w:rsidP="00193D83">
      <w:pPr>
        <w:spacing w:line="480" w:lineRule="auto"/>
      </w:pPr>
    </w:p>
    <w:p w:rsidR="0020439F" w:rsidRDefault="00311127" w:rsidP="00CF6970">
      <w:pPr>
        <w:spacing w:line="480" w:lineRule="auto"/>
        <w:jc w:val="center"/>
      </w:pPr>
      <w:r>
        <w:lastRenderedPageBreak/>
        <w:t>References</w:t>
      </w:r>
    </w:p>
    <w:p w:rsidR="00311127" w:rsidRDefault="0075738F" w:rsidP="00CF6970">
      <w:pPr>
        <w:pStyle w:val="Bibliography"/>
        <w:spacing w:line="480" w:lineRule="auto"/>
        <w:ind w:left="720" w:hanging="720"/>
        <w:rPr>
          <w:noProof/>
        </w:rPr>
      </w:pPr>
      <w:r>
        <w:fldChar w:fldCharType="begin"/>
      </w:r>
      <w:r w:rsidR="00311127">
        <w:instrText xml:space="preserve"> BIBLIOGRAPHY  \l 1033 </w:instrText>
      </w:r>
      <w:r>
        <w:fldChar w:fldCharType="separate"/>
      </w:r>
      <w:r w:rsidR="00311127">
        <w:rPr>
          <w:noProof/>
        </w:rPr>
        <w:t xml:space="preserve">Berman, L. (2017). Risk factors Proximate to Suicide and Suicide Risk Assessment in the Context of Denied Suicide Ideation. </w:t>
      </w:r>
      <w:r w:rsidR="00311127">
        <w:rPr>
          <w:i/>
          <w:iCs w:val="0"/>
          <w:noProof/>
        </w:rPr>
        <w:t>Suicide and Life-Threatening Behavior</w:t>
      </w:r>
      <w:r w:rsidR="00311127">
        <w:rPr>
          <w:noProof/>
        </w:rPr>
        <w:t>, 340-352.</w:t>
      </w:r>
    </w:p>
    <w:p w:rsidR="00311127" w:rsidRDefault="00311127" w:rsidP="00CF6970">
      <w:pPr>
        <w:pStyle w:val="Bibliography"/>
        <w:spacing w:line="480" w:lineRule="auto"/>
        <w:ind w:left="720" w:hanging="720"/>
        <w:rPr>
          <w:noProof/>
        </w:rPr>
      </w:pPr>
      <w:r>
        <w:rPr>
          <w:noProof/>
        </w:rPr>
        <w:t xml:space="preserve">Dean, E. (2018). Why spotting suicide is every nurse's Concern. </w:t>
      </w:r>
      <w:r>
        <w:rPr>
          <w:i/>
          <w:iCs w:val="0"/>
          <w:noProof/>
        </w:rPr>
        <w:t>Nursing Standard</w:t>
      </w:r>
      <w:r>
        <w:rPr>
          <w:noProof/>
        </w:rPr>
        <w:t>, 39-41.</w:t>
      </w:r>
    </w:p>
    <w:p w:rsidR="00311127" w:rsidRDefault="00311127" w:rsidP="00CF6970">
      <w:pPr>
        <w:pStyle w:val="Bibliography"/>
        <w:spacing w:line="480" w:lineRule="auto"/>
        <w:ind w:left="720" w:hanging="720"/>
        <w:rPr>
          <w:noProof/>
        </w:rPr>
      </w:pPr>
      <w:r>
        <w:rPr>
          <w:noProof/>
        </w:rPr>
        <w:t xml:space="preserve">WHO. (2019). </w:t>
      </w:r>
      <w:r>
        <w:rPr>
          <w:i/>
          <w:iCs w:val="0"/>
          <w:noProof/>
        </w:rPr>
        <w:t>Menatal Health: Suicide Data</w:t>
      </w:r>
      <w:r>
        <w:rPr>
          <w:noProof/>
        </w:rPr>
        <w:t>. Retrieved from World Health Organization: https://www.who.int/mental_health/prevention/suicideprevent/en/</w:t>
      </w:r>
    </w:p>
    <w:p w:rsidR="00311127" w:rsidRDefault="0075738F" w:rsidP="00CF6970">
      <w:pPr>
        <w:spacing w:line="480" w:lineRule="auto"/>
        <w:ind w:hanging="720"/>
      </w:pPr>
      <w:r>
        <w:fldChar w:fldCharType="end"/>
      </w:r>
    </w:p>
    <w:p w:rsidR="00847137" w:rsidRDefault="00847137" w:rsidP="00CF6970">
      <w:pPr>
        <w:spacing w:line="480" w:lineRule="auto"/>
      </w:pPr>
    </w:p>
    <w:sectPr w:rsidR="00847137" w:rsidSect="002A29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1A3" w:rsidRDefault="00C471A3" w:rsidP="002A29E8">
      <w:pPr>
        <w:spacing w:after="0"/>
      </w:pPr>
      <w:r>
        <w:separator/>
      </w:r>
    </w:p>
  </w:endnote>
  <w:endnote w:type="continuationSeparator" w:id="1">
    <w:p w:rsidR="00C471A3" w:rsidRDefault="00C471A3" w:rsidP="002A29E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1A3" w:rsidRDefault="00C471A3" w:rsidP="002A29E8">
      <w:pPr>
        <w:spacing w:after="0"/>
      </w:pPr>
      <w:r>
        <w:separator/>
      </w:r>
    </w:p>
  </w:footnote>
  <w:footnote w:type="continuationSeparator" w:id="1">
    <w:p w:rsidR="00C471A3" w:rsidRDefault="00C471A3" w:rsidP="002A29E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E8" w:rsidRDefault="002A29E8">
    <w:pPr>
      <w:pStyle w:val="Header"/>
      <w:jc w:val="right"/>
    </w:pPr>
    <w:r>
      <w:t xml:space="preserve">SUICIDE AS A GLOBAL CONCERN                                                                                          </w:t>
    </w:r>
    <w:sdt>
      <w:sdtPr>
        <w:id w:val="18084923"/>
        <w:docPartObj>
          <w:docPartGallery w:val="Page Numbers (Top of Page)"/>
          <w:docPartUnique/>
        </w:docPartObj>
      </w:sdtPr>
      <w:sdtContent>
        <w:fldSimple w:instr=" PAGE   \* MERGEFORMAT ">
          <w:r w:rsidR="00193D83">
            <w:rPr>
              <w:noProof/>
            </w:rPr>
            <w:t>7</w:t>
          </w:r>
        </w:fldSimple>
      </w:sdtContent>
    </w:sdt>
  </w:p>
  <w:p w:rsidR="002A29E8" w:rsidRDefault="002A29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E8" w:rsidRDefault="002A29E8">
    <w:pPr>
      <w:pStyle w:val="Header"/>
      <w:jc w:val="right"/>
    </w:pPr>
    <w:r>
      <w:t xml:space="preserve">Running head: SUICIDE AS A GLOBAL CONCERN                                                                  </w:t>
    </w:r>
    <w:sdt>
      <w:sdtPr>
        <w:id w:val="18084813"/>
        <w:docPartObj>
          <w:docPartGallery w:val="Page Numbers (Top of Page)"/>
          <w:docPartUnique/>
        </w:docPartObj>
      </w:sdtPr>
      <w:sdtContent>
        <w:fldSimple w:instr=" PAGE   \* MERGEFORMAT ">
          <w:r w:rsidR="00193D83">
            <w:rPr>
              <w:noProof/>
            </w:rPr>
            <w:t>1</w:t>
          </w:r>
        </w:fldSimple>
      </w:sdtContent>
    </w:sdt>
  </w:p>
  <w:p w:rsidR="002A29E8" w:rsidRDefault="002A29E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0480E"/>
    <w:rsid w:val="0009082F"/>
    <w:rsid w:val="001556A2"/>
    <w:rsid w:val="00193D83"/>
    <w:rsid w:val="0020439F"/>
    <w:rsid w:val="00236D8B"/>
    <w:rsid w:val="002A29E8"/>
    <w:rsid w:val="002A390D"/>
    <w:rsid w:val="002A781E"/>
    <w:rsid w:val="00311127"/>
    <w:rsid w:val="003C2EBC"/>
    <w:rsid w:val="00402EF1"/>
    <w:rsid w:val="004B088E"/>
    <w:rsid w:val="004F107D"/>
    <w:rsid w:val="00513618"/>
    <w:rsid w:val="005C193C"/>
    <w:rsid w:val="005C6BE4"/>
    <w:rsid w:val="00731C6E"/>
    <w:rsid w:val="0075738F"/>
    <w:rsid w:val="00847137"/>
    <w:rsid w:val="00853902"/>
    <w:rsid w:val="0090480E"/>
    <w:rsid w:val="009405D3"/>
    <w:rsid w:val="00A872E3"/>
    <w:rsid w:val="00B5551A"/>
    <w:rsid w:val="00B729FC"/>
    <w:rsid w:val="00BD7283"/>
    <w:rsid w:val="00C471A3"/>
    <w:rsid w:val="00C63D31"/>
    <w:rsid w:val="00CB0EC7"/>
    <w:rsid w:val="00CF5DAE"/>
    <w:rsid w:val="00CF6970"/>
    <w:rsid w:val="00D56800"/>
    <w:rsid w:val="00E601FF"/>
    <w:rsid w:val="00F50C3F"/>
    <w:rsid w:val="00F812E7"/>
    <w:rsid w:val="00F912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9E8"/>
    <w:pPr>
      <w:tabs>
        <w:tab w:val="center" w:pos="4680"/>
        <w:tab w:val="right" w:pos="9360"/>
      </w:tabs>
      <w:spacing w:after="0"/>
    </w:pPr>
  </w:style>
  <w:style w:type="character" w:customStyle="1" w:styleId="HeaderChar">
    <w:name w:val="Header Char"/>
    <w:basedOn w:val="DefaultParagraphFont"/>
    <w:link w:val="Header"/>
    <w:uiPriority w:val="99"/>
    <w:rsid w:val="002A29E8"/>
  </w:style>
  <w:style w:type="paragraph" w:styleId="Footer">
    <w:name w:val="footer"/>
    <w:basedOn w:val="Normal"/>
    <w:link w:val="FooterChar"/>
    <w:uiPriority w:val="99"/>
    <w:semiHidden/>
    <w:unhideWhenUsed/>
    <w:rsid w:val="002A29E8"/>
    <w:pPr>
      <w:tabs>
        <w:tab w:val="center" w:pos="4680"/>
        <w:tab w:val="right" w:pos="9360"/>
      </w:tabs>
      <w:spacing w:after="0"/>
    </w:pPr>
  </w:style>
  <w:style w:type="character" w:customStyle="1" w:styleId="FooterChar">
    <w:name w:val="Footer Char"/>
    <w:basedOn w:val="DefaultParagraphFont"/>
    <w:link w:val="Footer"/>
    <w:uiPriority w:val="99"/>
    <w:semiHidden/>
    <w:rsid w:val="002A29E8"/>
  </w:style>
  <w:style w:type="paragraph" w:styleId="BalloonText">
    <w:name w:val="Balloon Text"/>
    <w:basedOn w:val="Normal"/>
    <w:link w:val="BalloonTextChar"/>
    <w:uiPriority w:val="99"/>
    <w:semiHidden/>
    <w:unhideWhenUsed/>
    <w:rsid w:val="002A29E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9E8"/>
    <w:rPr>
      <w:rFonts w:ascii="Tahoma" w:hAnsi="Tahoma" w:cs="Tahoma"/>
      <w:sz w:val="16"/>
      <w:szCs w:val="16"/>
    </w:rPr>
  </w:style>
  <w:style w:type="paragraph" w:styleId="Bibliography">
    <w:name w:val="Bibliography"/>
    <w:basedOn w:val="Normal"/>
    <w:next w:val="Normal"/>
    <w:uiPriority w:val="37"/>
    <w:unhideWhenUsed/>
    <w:rsid w:val="003111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Ber17</b:Tag>
    <b:SourceType>JournalArticle</b:SourceType>
    <b:Guid>{52BA02A2-F012-4404-9034-B0B9E31744FF}</b:Guid>
    <b:LCID>0</b:LCID>
    <b:Author>
      <b:Author>
        <b:NameList>
          <b:Person>
            <b:Last>Berman</b:Last>
            <b:First>L.</b:First>
          </b:Person>
        </b:NameList>
      </b:Author>
    </b:Author>
    <b:Title>Risk factors Proximate to Suicide and Suicide Risk Assessment in the Context of Denied Suicide Ideation</b:Title>
    <b:Year>2017</b:Year>
    <b:JournalName>Suicide and Life-Threatening Behavior</b:JournalName>
    <b:Pages>340-352</b:Pages>
    <b:RefOrder>1</b:RefOrder>
  </b:Source>
  <b:Source>
    <b:Tag>Dea18</b:Tag>
    <b:SourceType>JournalArticle</b:SourceType>
    <b:Guid>{718D329C-359D-49DD-8D31-B22CEE3947F0}</b:Guid>
    <b:LCID>0</b:LCID>
    <b:Author>
      <b:Author>
        <b:NameList>
          <b:Person>
            <b:Last>Dean</b:Last>
            <b:First>E.</b:First>
          </b:Person>
        </b:NameList>
      </b:Author>
    </b:Author>
    <b:Title>Why spotting suicide is every nurse's Concern</b:Title>
    <b:JournalName>Nursing Standard</b:JournalName>
    <b:Year>2018</b:Year>
    <b:Pages>39-41</b:Pages>
    <b:RefOrder>2</b:RefOrder>
  </b:Source>
  <b:Source>
    <b:Tag>WHO19</b:Tag>
    <b:SourceType>InternetSite</b:SourceType>
    <b:Guid>{28A779EE-2926-42EE-9BFD-262BDC2F22C1}</b:Guid>
    <b:LCID>0</b:LCID>
    <b:Author>
      <b:Author>
        <b:NameList>
          <b:Person>
            <b:Last>WHO</b:Last>
          </b:Person>
        </b:NameList>
      </b:Author>
    </b:Author>
    <b:Title>Menatal Health: Suicide Data</b:Title>
    <b:Year>2019</b:Year>
    <b:InternetSiteTitle>World Health Organization</b:InternetSiteTitle>
    <b:URL>https://www.who.int/mental_health/prevention/suicideprevent/en/</b:URL>
    <b:RefOrder>3</b:RefOrder>
  </b:Source>
</b:Sources>
</file>

<file path=customXml/itemProps1.xml><?xml version="1.0" encoding="utf-8"?>
<ds:datastoreItem xmlns:ds="http://schemas.openxmlformats.org/officeDocument/2006/customXml" ds:itemID="{4164D6A6-7B41-413D-ADAE-0F6A20B89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3</cp:revision>
  <dcterms:created xsi:type="dcterms:W3CDTF">2019-12-18T12:17:00Z</dcterms:created>
  <dcterms:modified xsi:type="dcterms:W3CDTF">2019-12-18T12:25:00Z</dcterms:modified>
</cp:coreProperties>
</file>